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20,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Zura Bio Limited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001-40598</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98-1725736</w:t>
            </w:r>
          </w:p>
        </w:tc>
      </w:tr>
      <w:tr>
        <w:trPr>
          <w:trHeight w:val="194"/>
        </w:trPr>
        <w:tc>
          <w:tcPr>
            <w:tcW w:w="3080" w:type="dxa"/>
            <w:vAlign w:val="bottom"/>
            <w:tcBorders>
              <w:top w:val="single" w:sz="8" w:color="auto"/>
            </w:tcBorders>
          </w:tcPr>
          <w:p>
            <w:pPr>
              <w:jc w:val="center"/>
              <w:ind w:left="41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jc w:val="center"/>
              <w:ind w:right="6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1489 W. Warm Springs Rd. #110</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Henderson, NV 89014</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including zip code)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43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(702) 825-9872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tc>
        <w:tc>
          <w:tcPr>
            <w:tcW w:w="286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3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60" w:type="dxa"/>
            <w:vAlign w:val="bottom"/>
          </w:tcPr>
          <w:p>
            <w:pPr>
              <w:spacing w:after="0"/>
              <w:rPr>
                <w:sz w:val="24"/>
                <w:szCs w:val="24"/>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6"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2"/>
        </w:trPr>
        <w:tc>
          <w:tcPr>
            <w:tcW w:w="4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ZURA</w:t>
            </w:r>
          </w:p>
        </w:tc>
        <w:tc>
          <w:tcPr>
            <w:tcW w:w="2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89"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of Chief Financial Officer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20, 2026, Eric Hyllengren, the Company’s Chief Financial Officer, Principal Financial Officer and Principal Accounting Officer, was separated from the Company. Mr. Hyllengren’s separation was not related to the Company’s financial or operating results or to any disagreements regarding the Company’s operations or financial or reporting practices.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his separation, the Company and Mr. Hyllengren entered into a Separation Agreement on April 21, 2026. Mr. Hyllengren will receive severance payments in an amount equal to three months of his base salary and reimbursement for COBRA premiums for up to six months. All payments and benefits provided under the Separation Agreement are contingent upon the effectiveness of, and Mr. Hyllengren’s continued compliance with, the Separation Agreement, and are subject to payments and benefits available through other employment or eligibility.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Separation Agreement is only a summary, does not purport to be complete and is qualified in its entirety by reference to the full text of the Separation Agreement, a copy of which is filed as Exhibit 10.1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Principal Accounting Officer and Principal Financial Officer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Also on April 20, 2026, the Board appointed Marlyn Mathew, the Company’s Vice President, Finance and Accounting, as the Company’s principal accounting and principal financial officer (the “Appointment”). In connection with the Appointment, the Board approved an increased annual base salary for Ms. Mathew of $366,415.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Ms. Mathew, 42, serves as the Company’s Vice President, Finance and Accounting, a role she has held since June 2022. Prior to joining the Company, Ms. Mathew was Controller at Immunovant from 2019 to May 2022, having previously served as Assistant Controller from 2018 to 2019. Ms. Mathew holds a Bachelor of Science in Accounting from Rutgers University.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Ms. Mathew is not party to any arrangement or understanding with any other person pursuant to which she was appointed as an officer, nor is she party to any transactions required to be disclosed pursuant to Item 404(a) of Regulation S-K involving the Company. There are no family relationships between Ms. Mathew and any of the Company’s directors and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Separation Agreement, by and between the Company and Eric Hyllengren, signed April 21, 2026</w:t>
      </w:r>
    </w:p>
    <w:p>
      <w:pPr>
        <w:spacing w:after="0" w:line="27" w:lineRule="exact"/>
        <w:rPr>
          <w:sz w:val="20"/>
          <w:szCs w:val="20"/>
          <w:color w:val="auto"/>
        </w:rPr>
      </w:pPr>
    </w:p>
    <w:p>
      <w:pPr>
        <w:ind w:left="340" w:right="4480" w:hanging="8"/>
        <w:spacing w:after="0" w:line="511" w:lineRule="auto"/>
        <w:tabs>
          <w:tab w:leader="none" w:pos="98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ZURA BIO LIMITED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Kim Davis</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Kim Davis</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Chief Legal Officer and Corporate Secretary</w:t>
            </w:r>
          </w:p>
        </w:tc>
      </w:tr>
      <w:tr>
        <w:trPr>
          <w:trHeight w:val="675"/>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36"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Hyllengren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Eric: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sets forth the terms of the separation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that Zura Bio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offering to you to aid in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transition.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1.      S</w:t>
      </w:r>
      <w:r>
        <w:rPr>
          <w:rFonts w:ascii="Times New Roman" w:cs="Times New Roman" w:eastAsia="Times New Roman" w:hAnsi="Times New Roman"/>
          <w:sz w:val="12"/>
          <w:szCs w:val="12"/>
          <w:b w:val="1"/>
          <w:bCs w:val="1"/>
          <w:color w:val="auto"/>
        </w:rPr>
        <w:t>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last day of work with the Company and your employment termination date will be April 20, 2026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April 17, 2026, and the Separation Date, you will not be expected, permitted, or required to report to work or perform any services for the Company, except upon reasonable request of the Company.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2.      A</w:t>
      </w:r>
      <w:r>
        <w:rPr>
          <w:rFonts w:ascii="Times New Roman" w:cs="Times New Roman" w:eastAsia="Times New Roman" w:hAnsi="Times New Roman"/>
          <w:sz w:val="12"/>
          <w:szCs w:val="12"/>
          <w:b w:val="1"/>
          <w:bCs w:val="1"/>
          <w:color w:val="auto"/>
        </w:rPr>
        <w:t>ccrued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alary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aid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ime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Separation Date, the Company will pay you all accrued salary and all accrued and unused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off earned through the Separation Date, subject to standard payroll deductions and withholdings. You are entitled to this payment by law.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3.      S</w:t>
      </w:r>
      <w:r>
        <w:rPr>
          <w:rFonts w:ascii="Times New Roman" w:cs="Times New Roman" w:eastAsia="Times New Roman" w:hAnsi="Times New Roman"/>
          <w:sz w:val="12"/>
          <w:szCs w:val="12"/>
          <w:b w:val="1"/>
          <w:bCs w:val="1"/>
          <w:color w:val="auto"/>
        </w:rPr>
        <w:t>everance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Although the Company has no obligation to do so, if you timely sign this Agreement and comply with your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it (collectively, the “</w:t>
      </w:r>
      <w:r>
        <w:rPr>
          <w:rFonts w:ascii="Times New Roman" w:cs="Times New Roman" w:eastAsia="Times New Roman" w:hAnsi="Times New Roman"/>
          <w:sz w:val="18"/>
          <w:szCs w:val="18"/>
          <w:b w:val="1"/>
          <w:bCs w:val="1"/>
          <w:color w:val="auto"/>
        </w:rPr>
        <w:t>Severance Preconditions</w:t>
      </w:r>
      <w:r>
        <w:rPr>
          <w:rFonts w:ascii="Times New Roman" w:cs="Times New Roman" w:eastAsia="Times New Roman" w:hAnsi="Times New Roman"/>
          <w:sz w:val="18"/>
          <w:szCs w:val="18"/>
          <w:color w:val="auto"/>
        </w:rPr>
        <w:t>”), then the Company will provide you with the following “</w:t>
      </w:r>
      <w:r>
        <w:rPr>
          <w:rFonts w:ascii="Times New Roman" w:cs="Times New Roman" w:eastAsia="Times New Roman" w:hAnsi="Times New Roman"/>
          <w:sz w:val="18"/>
          <w:szCs w:val="18"/>
          <w:b w:val="1"/>
          <w:bCs w:val="1"/>
          <w:color w:val="auto"/>
        </w:rPr>
        <w:t>Severance Benefits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Severance Payment. </w:t>
      </w:r>
      <w:r>
        <w:rPr>
          <w:rFonts w:ascii="Times New Roman" w:cs="Times New Roman" w:eastAsia="Times New Roman" w:hAnsi="Times New Roman"/>
          <w:sz w:val="18"/>
          <w:szCs w:val="18"/>
          <w:color w:val="auto"/>
        </w:rPr>
        <w:t>Company will pay you, as severance, up to the equivalent of three (3) months of your base salary in effect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Separation Date, subject to standard payroll deductions and withholdings. This amount will be paid in the form of salary continuation starting on the Company’s first regularly scheduled payroll date that is within fifteen (15) calendar days after the Effective Date (as defined in Section 8(c)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salary continuation payments shall immediately cease upon the date you commence employment or self-employment with any other person or entity. You agree to promptly notify the Company in writing if you obtain such employment or self-employment during the salary continuation period.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COBRA Premiums. </w:t>
      </w:r>
      <w:r>
        <w:rPr>
          <w:rFonts w:ascii="Times New Roman" w:cs="Times New Roman" w:eastAsia="Times New Roman" w:hAnsi="Times New Roman"/>
          <w:sz w:val="18"/>
          <w:szCs w:val="18"/>
          <w:color w:val="auto"/>
        </w:rPr>
        <w:t>As an additional Severance Benefit under this Agreement, provided that you satisfy the Severance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Preconditions set forth in this agreement and timely elect continued coverage under COBRA, then the Company shall reimburse you for the COBRA premiums to continue your health insurance coverage (including coverage for eligible dependents, if applicable) through the period (the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Premium Period</w:t>
      </w:r>
      <w:r>
        <w:rPr>
          <w:rFonts w:ascii="Times New Roman" w:cs="Times New Roman" w:eastAsia="Times New Roman" w:hAnsi="Times New Roman"/>
          <w:sz w:val="18"/>
          <w:szCs w:val="18"/>
          <w:color w:val="auto"/>
        </w:rPr>
        <w:t>”) starting on the Separation Date and ending on the earliest to occur of: (i) October 31, 2026; (ii) the date you become eligible for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insurance coverage through a new employer or a family member’s employer; or (iii) the date you cease to be eligible for COBRA coverage for any reason (the “</w:t>
      </w:r>
      <w:r>
        <w:rPr>
          <w:rFonts w:ascii="Times New Roman" w:cs="Times New Roman" w:eastAsia="Times New Roman" w:hAnsi="Times New Roman"/>
          <w:sz w:val="18"/>
          <w:szCs w:val="18"/>
          <w:b w:val="1"/>
          <w:bCs w:val="1"/>
          <w:color w:val="auto"/>
        </w:rPr>
        <w:t>COBRA Severance Benefit</w:t>
      </w:r>
      <w:r>
        <w:rPr>
          <w:rFonts w:ascii="Times New Roman" w:cs="Times New Roman" w:eastAsia="Times New Roman" w:hAnsi="Times New Roman"/>
          <w:sz w:val="18"/>
          <w:szCs w:val="18"/>
          <w:color w:val="auto"/>
        </w:rPr>
        <w:t>”). You must timely pay your COBRA premiums, and then provide documentation to the Company, to obtain reimbursement for your COBRA premiums under this Section 3. In the event you become covered under another group health plan or otherwise cease to be eligible for COBRA during the COBRA Premium Period, you must immediately notify the Company in writing. Notwithstanding the foregoing, if at any time the Company determines, in its sole discretion, that the payment of the COBRA Severance Benefit would result in a violation of applicable law (including, but not limited to, Section 105(h) of the Internal Revenue Code of 1986, as amended, Section 2716 of the Public Health Service Act, or any statute or regulation of similar effect), then, provided you remain eligible for reimbursement in accordance with this section, in lieu of providing the COBRA Severance Benefit, the Company will instead pay you on the last day of each remaining month of the COBRA Premium Period, a fully taxable cash payment equal to the COBRA Severance Benefit for that month, subject to applicable tax withholdings for the remainder of the COBRA Premium Period. You may, but are not obligated to, use this taxable payment to pay for medical expenses, including COBRA premiums.</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Travel Credit Waiver. </w:t>
      </w:r>
      <w:r>
        <w:rPr>
          <w:rFonts w:ascii="Times New Roman" w:cs="Times New Roman" w:eastAsia="Times New Roman" w:hAnsi="Times New Roman"/>
          <w:sz w:val="18"/>
          <w:szCs w:val="18"/>
          <w:color w:val="auto"/>
        </w:rPr>
        <w:t>As an additional Severance Benefit under this Agreement, provided that you satisfy the Severance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Preconditions set forth in this Agreement, the Company agrees to waive its right to require you to return or transfer approximately $15,000 in airline travel credits currently held in your name that were accrued in connection with Company business travel.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4.     H</w:t>
      </w:r>
      <w:r>
        <w:rPr>
          <w:rFonts w:ascii="Times New Roman" w:cs="Times New Roman" w:eastAsia="Times New Roman" w:hAnsi="Times New Roman"/>
          <w:sz w:val="12"/>
          <w:szCs w:val="12"/>
          <w:b w:val="1"/>
          <w:bCs w:val="1"/>
          <w:color w:val="auto"/>
        </w:rPr>
        <w:t>ealth</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participation in the Company’s group health insurance plan will end on the last day of the month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Date occurs. To the extent provided by the federal COBRA law or, if applicable, state insurance laws, and by the Company’s current group health insurance policies, you will be eligible to continue your group health insurance benefits at your own expense following the Separation Date, subject to Section 3(b). Later, you may be able to convert to an individual policy through the provider of the Company’s health insurance, if you wish. You will be provided with a separate notice describing your rights and obligations under COBRA and a form for electing COBRA coverage.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5.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terms of your stock option agreement and the applicable plan documents, vesting of your stock options will cease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Separation Date. As of the Separation Date, you do not have any vested stock options under any Company stock option agreement and all stock options awarded to you will be forfeited on the Separation Date.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6.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 or</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 that, except as expressly provided in this Agreement, you have not earned and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7.      E</w:t>
      </w:r>
      <w:r>
        <w:rPr>
          <w:rFonts w:ascii="Times New Roman" w:cs="Times New Roman" w:eastAsia="Times New Roman" w:hAnsi="Times New Roman"/>
          <w:sz w:val="12"/>
          <w:szCs w:val="12"/>
          <w:b w:val="1"/>
          <w:bCs w:val="1"/>
          <w:color w:val="auto"/>
        </w:rPr>
        <w:t>xpense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eimbursements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within thirty (30) days after the Separation Date, you will submit your final documented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statement reflecting all business expenses you incurred on your Company credit card through the Separation Date, if any, to allow Company to complete internal documentation. Other than the airline travel credits specified in Section 3(c), any expenses charged to a Company credit card that were not approvable pursuant to a Company policy shall be reimbursed by you within thirty (30) days of Company notifying you that such expense was not made pursuant to a Company policy.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      R</w:t>
      </w:r>
      <w:r>
        <w:rPr>
          <w:rFonts w:ascii="Times New Roman" w:cs="Times New Roman" w:eastAsia="Times New Roman" w:hAnsi="Times New Roman"/>
          <w:sz w:val="12"/>
          <w:szCs w:val="12"/>
          <w:b w:val="1"/>
          <w:bCs w:val="1"/>
          <w:color w:val="auto"/>
        </w:rPr>
        <w:t>elease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laims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General Release of Claims. </w:t>
      </w:r>
      <w:r>
        <w:rPr>
          <w:rFonts w:ascii="Times New Roman" w:cs="Times New Roman" w:eastAsia="Times New Roman" w:hAnsi="Times New Roman"/>
          <w:sz w:val="18"/>
          <w:szCs w:val="18"/>
          <w:color w:val="auto"/>
        </w:rPr>
        <w:t>In exchange for the consideration provided to you under this Agreement to which you would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you sign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(b)              Scope of Release. </w:t>
      </w:r>
      <w:r>
        <w:rPr>
          <w:rFonts w:ascii="Times New Roman" w:cs="Times New Roman" w:eastAsia="Times New Roman" w:hAnsi="Times New Roman"/>
          <w:sz w:val="17"/>
          <w:szCs w:val="17"/>
          <w:color w:val="auto"/>
        </w:rPr>
        <w:t>This general release includes, but is not limited to: (i) all claims arising from or in any way related to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the federal Americans with Disabilities Act of 1990, the Age Discrimination in Employment Act (“</w:t>
      </w:r>
      <w:r>
        <w:rPr>
          <w:rFonts w:ascii="Times New Roman" w:cs="Times New Roman" w:eastAsia="Times New Roman" w:hAnsi="Times New Roman"/>
          <w:sz w:val="17"/>
          <w:szCs w:val="17"/>
          <w:b w:val="1"/>
          <w:bCs w:val="1"/>
          <w:color w:val="auto"/>
        </w:rPr>
        <w:t>ADEA</w:t>
      </w:r>
      <w:r>
        <w:rPr>
          <w:rFonts w:ascii="Times New Roman" w:cs="Times New Roman" w:eastAsia="Times New Roman" w:hAnsi="Times New Roman"/>
          <w:sz w:val="17"/>
          <w:szCs w:val="17"/>
          <w:color w:val="auto"/>
        </w:rPr>
        <w:t xml:space="preserve">”), the California Labor Code, the California Family Rights Act, and the California Fair Employment and Housing Act, all as amended. </w:t>
      </w:r>
      <w:r>
        <w:rPr>
          <w:rFonts w:ascii="Times New Roman" w:cs="Times New Roman" w:eastAsia="Times New Roman" w:hAnsi="Times New Roman"/>
          <w:sz w:val="17"/>
          <w:szCs w:val="17"/>
          <w:b w:val="1"/>
          <w:bCs w:val="1"/>
          <w:color w:val="auto"/>
        </w:rPr>
        <w:t>You acknowledge that you have been advised,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consistent with California Government Code Section 12964.5(b)(4), that you have the right to consult an attorney regarding this Agreement and that you were given a reasonable time period of not less than five business days in which to do so. </w:t>
      </w:r>
      <w:r>
        <w:rPr>
          <w:rFonts w:ascii="Times New Roman" w:cs="Times New Roman" w:eastAsia="Times New Roman" w:hAnsi="Times New Roman"/>
          <w:sz w:val="17"/>
          <w:szCs w:val="17"/>
          <w:color w:val="auto"/>
        </w:rPr>
        <w:t>You further acknowledge and agree that,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event you sign this Agreement 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ADEA Release. </w:t>
      </w:r>
      <w:r>
        <w:rPr>
          <w:rFonts w:ascii="Times New Roman" w:cs="Times New Roman" w:eastAsia="Times New Roman" w:hAnsi="Times New Roman"/>
          <w:sz w:val="18"/>
          <w:szCs w:val="18"/>
          <w:color w:val="auto"/>
        </w:rPr>
        <w:t>You acknowledge that you are knowingly and voluntarily waiving and releasing any rights you have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ADEA, and that the consideration given for the waiver and releases you have given in this Agreement is in addition to anything of value to which you were already entitled. You further acknowledge that you have been advised, as required by the ADEA, that: (i) your waiver and release does not apply to any rights or claims arising after the date you sign this Agreement; (ii) you should consult with an attorney prior to signing this Agreement (although you may choose voluntarily not to do so); (iii) you have twenty-one (21) days to consider this Agreement (although you may choose voluntarily to sign it sooner);</w:t>
      </w:r>
    </w:p>
    <w:p>
      <w:pPr>
        <w:spacing w:after="0" w:line="2" w:lineRule="exact"/>
        <w:rPr>
          <w:sz w:val="20"/>
          <w:szCs w:val="20"/>
          <w:color w:val="auto"/>
        </w:rPr>
      </w:pPr>
    </w:p>
    <w:p>
      <w:pPr>
        <w:jc w:val="both"/>
        <w:ind w:right="20" w:firstLine="8"/>
        <w:spacing w:after="0" w:line="250"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seven (7) days following the date you sign this Agreement to revoke this Agreement (in a written revocation sent to the Company); and (v) this Agreement will not be effective until the date upon which the revocation period has expired, which will be the eighth day after you sign this Agreement provided that you do not revoke it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(d)              Section 1542 Waiver. </w:t>
      </w:r>
      <w:r>
        <w:rPr>
          <w:rFonts w:ascii="Times New Roman" w:cs="Times New Roman" w:eastAsia="Times New Roman" w:hAnsi="Times New Roman"/>
          <w:sz w:val="18"/>
          <w:szCs w:val="18"/>
          <w:color w:val="auto"/>
        </w:rPr>
        <w:t>In giving the release herein, which includes claims which may be unknown to you at present,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that you have read and understand Section 1542 of the California Civil Code, which reads as follows: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660"/>
        <w:spacing w:after="0" w:line="250" w:lineRule="auto"/>
        <w:rPr>
          <w:sz w:val="20"/>
          <w:szCs w:val="20"/>
          <w:color w:val="auto"/>
        </w:rPr>
      </w:pPr>
      <w:r>
        <w:rPr>
          <w:rFonts w:ascii="Times New Roman" w:cs="Times New Roman" w:eastAsia="Times New Roman" w:hAnsi="Times New Roman"/>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You hereby expressly waive and relinquish all rights and benefits under that section and any law of any other jurisdiction of similar effect with respect to your release of claims herein, including but not limited to your release of unknown claims.  </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               Exceptions. </w:t>
      </w:r>
      <w:r>
        <w:rPr>
          <w:rFonts w:ascii="Times New Roman" w:cs="Times New Roman" w:eastAsia="Times New Roman" w:hAnsi="Times New Roman"/>
          <w:sz w:val="18"/>
          <w:szCs w:val="18"/>
          <w:color w:val="auto"/>
        </w:rPr>
        <w:t>Notwithstanding the foregoing, you are not releasing the Company hereby from: (i) any obligation to indemnify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Articles and Bylaws of the Company, any valid fully executed indemnification agreement with the Company, applicable law, or applicable directors and officers liability insurance; (ii) any claims that cannot be waived by law; or (iii) any claims for breach of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                Protected Rights. </w:t>
      </w:r>
      <w:r>
        <w:rPr>
          <w:rFonts w:ascii="Times New Roman" w:cs="Times New Roman" w:eastAsia="Times New Roman" w:hAnsi="Times New Roman"/>
          <w:sz w:val="18"/>
          <w:szCs w:val="18"/>
          <w:color w:val="auto"/>
        </w:rPr>
        <w:t>You understand that nothing in this Agreement limits your ability to file a charge or complaint with the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Opportunity Commission, the Department of Labor, the National Labor Relations Board, the Occupational Safety and Health Administration, the Department of Justice, the California Civil Rights Department, the Securities and Exchange Commission or any other federal, state or local governmental agency or commission (“</w:t>
      </w:r>
      <w:r>
        <w:rPr>
          <w:rFonts w:ascii="Times New Roman" w:cs="Times New Roman" w:eastAsia="Times New Roman" w:hAnsi="Times New Roman"/>
          <w:sz w:val="18"/>
          <w:szCs w:val="18"/>
          <w:b w:val="1"/>
          <w:bCs w:val="1"/>
          <w:color w:val="auto"/>
        </w:rPr>
        <w:t>Government Agencies</w:t>
      </w:r>
      <w:r>
        <w:rPr>
          <w:rFonts w:ascii="Times New Roman" w:cs="Times New Roman" w:eastAsia="Times New Roman" w:hAnsi="Times New Roman"/>
          <w:sz w:val="18"/>
          <w:szCs w:val="18"/>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 government-issued award for information provided to any Government Agency in connection with a government whistleblower program or protected whistleblower activity, you understand and agree that, to the maximum extent permitted by law, you are otherwise waiving any and all rights you may have to individual relief based on any claims that you have released and any rights you have waived by signing this Agreement. Nothing in this Agreement (i) prevents you from discussing or disclosing information about unlawful acts in the workplace, such as harassment or discrimination or any other conduct that you have reason to believe is unlawful; or (ii) waives any rights you may have under Section 7 of the National Labor Relations Act (subject to the release of claims set forth herein).</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9.      R</w:t>
      </w:r>
      <w:r>
        <w:rPr>
          <w:rFonts w:ascii="Times New Roman" w:cs="Times New Roman" w:eastAsia="Times New Roman" w:hAnsi="Times New Roman"/>
          <w:sz w:val="12"/>
          <w:szCs w:val="12"/>
          <w:b w:val="1"/>
          <w:bCs w:val="1"/>
          <w:color w:val="auto"/>
        </w:rPr>
        <w:t>eturn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within five (5) days of the Separation Date, you will return to the Company all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including those listed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credit cards, entry cards, identification badges and keys, Company account and device login and password information; and any materials of any kind which contain or embody any proprietary or confidential information of the Company (and all reproductions or embodiments thereof in whole or in part). You agree that you will make a diligent search to locate any such documents, property and information by the close of business on the Separation Date or as soon as possible thereafter. If you have used any personally owned computer or other electronic device, server, or e-mail system to receive, store, review, prepare or transmit any Company confidential or proprietary data, materials or information, within five (5) days after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w:t>
      </w:r>
      <w:r>
        <w:rPr>
          <w:rFonts w:ascii="Times New Roman" w:cs="Times New Roman" w:eastAsia="Times New Roman" w:hAnsi="Times New Roman"/>
          <w:sz w:val="18"/>
          <w:szCs w:val="18"/>
          <w:b w:val="1"/>
          <w:bCs w:val="1"/>
          <w:color w:val="auto"/>
        </w:rPr>
        <w:t>Your timely compliance with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is a condition to your receipt of the Severance Benefits provided under this Agreement.</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10.   C</w:t>
      </w:r>
      <w:r>
        <w:rPr>
          <w:rFonts w:ascii="Times New Roman" w:cs="Times New Roman" w:eastAsia="Times New Roman" w:hAnsi="Times New Roman"/>
          <w:sz w:val="12"/>
          <w:szCs w:val="12"/>
          <w:b w:val="1"/>
          <w:bCs w:val="1"/>
          <w:color w:val="auto"/>
        </w:rPr>
        <w:t>onfidential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 and reaffirm your continuing obligations under your Employee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and Inventions Assignment Agreement, a copy of which is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and incorporated herein by reference.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11.    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to the extent permitted by the “Protected Rights” Section above, you agree not to disparage the Company,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officers, directors, employees, shareholders, parents, subsidiaries, affiliates, and agents, in any manner likely to be harmful to its or their business, business reputation, or personal reputation; provided that you may respond accurately and fully to any request for information if required by legal process or in connection with a government investigation. </w:t>
      </w:r>
      <w:r>
        <w:rPr>
          <w:rFonts w:ascii="Times New Roman" w:cs="Times New Roman" w:eastAsia="Times New Roman" w:hAnsi="Times New Roman"/>
          <w:sz w:val="18"/>
          <w:szCs w:val="18"/>
          <w:b w:val="1"/>
          <w:bCs w:val="1"/>
          <w:color w:val="auto"/>
        </w:rPr>
        <w:t>Your continued compliance with this paragraph is a condition to your receipt of the Severance Benefits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provided under this Agreement. </w:t>
      </w:r>
      <w:r>
        <w:rPr>
          <w:rFonts w:ascii="Times New Roman" w:cs="Times New Roman" w:eastAsia="Times New Roman" w:hAnsi="Times New Roman"/>
          <w:sz w:val="18"/>
          <w:szCs w:val="18"/>
          <w:color w:val="auto"/>
        </w:rPr>
        <w:t>In addition, nothing in this provision or this Agreement prohibits or restrains you from making disclosures protected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whistleblower provisions of federal or state law or from exercising your rights to engage in protected speech under Section 7 of the National Labor Relations Act, if applicable.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12.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oluntary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dverse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you will not voluntarily (except in response to legal compulsion or as permitted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of this Agreement entitled “Protected Rights”)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13.   C</w:t>
      </w:r>
      <w:r>
        <w:rPr>
          <w:rFonts w:ascii="Times New Roman" w:cs="Times New Roman" w:eastAsia="Times New Roman" w:hAnsi="Times New Roman"/>
          <w:sz w:val="12"/>
          <w:szCs w:val="12"/>
          <w:b w:val="1"/>
          <w:bCs w:val="1"/>
          <w:color w:val="auto"/>
        </w:rPr>
        <w:t>ooperation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to cooperate fully with the Company in connection with its actual or contemplated defense, prosecution,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 In addition, you agree to cooperate fully with the Company in all matters relating to the transition of 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14.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dmissions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understand and agree that the promises and payments in consideration of this Agreement shall not be construed to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admission of any liability or obligation by the Company to you or to any other person, and that the Company makes no such admission.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15.    R</w:t>
      </w:r>
      <w:r>
        <w:rPr>
          <w:rFonts w:ascii="Times New Roman" w:cs="Times New Roman" w:eastAsia="Times New Roman" w:hAnsi="Times New Roman"/>
          <w:sz w:val="12"/>
          <w:szCs w:val="12"/>
          <w:b w:val="1"/>
          <w:bCs w:val="1"/>
          <w:color w:val="auto"/>
        </w:rPr>
        <w:t>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represent that you have: been paid all compensation owed and for all hours worked; received all leave and leave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and protections for which you are eligible pursuant to the Family and Medical Leave Act, the California Family Rights Act, or otherwise; and not suffered any on-the-job injury for which you have not already filed a workers’ compensation claim. You further acknowledge and agree that this Agreement, and any payments or benefits provided hereunder, are subject to any applicable recoupment, clawback, or reimbursement policy of the Company, and to any applicable law, including in the event that the Company is required to prepare an accounting restatement or similar adjustment as a result of misconduct, noncompliance, or facts that, if known at the time, would have constituted a breach of the foregoing representations.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16.   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r>
        <w:rPr>
          <w:rFonts w:ascii="Times New Roman" w:cs="Times New Roman" w:eastAsia="Times New Roman" w:hAnsi="Times New Roman"/>
          <w:sz w:val="18"/>
          <w:szCs w:val="18"/>
          <w:color w:val="auto"/>
        </w:rPr>
        <w:t>. All payments and benefits under this Agreement (including, without limitation, the Severance Benefits) will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withholding for federal, state, foreign, provincial and local taxes. It is intended that all of the benefits and other payments payable under this Agreement satisfy, to the greatest extent possible, an exemption from the application of Section 409A of the Internal Revenue Code of 1986, as amended, including any applicable regulations and guidance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and this Agreement will be construed to the greatest extent possible as consistent with those provisions, and to the extent not so exempt, this Agreement will be construed in a manner that complies with Section 409A, and any ambiguities herein shall be interpreted accordingly. Specifically, the severance benefits under this Agreement are intended to satisfy the exemptions from application of Section 409A provided under Treasury Regulations Sections 1.409A-1(b)(4) and 1.409A-1(b)(9) and each installment of severance benefits, if any, is a separate “payment” for purposes of Treasury Regulations Section 1.409A-2(b)(2)(i).</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17.    D</w:t>
      </w:r>
      <w:r>
        <w:rPr>
          <w:rFonts w:ascii="Times New Roman" w:cs="Times New Roman" w:eastAsia="Times New Roman" w:hAnsi="Times New Roman"/>
          <w:sz w:val="12"/>
          <w:szCs w:val="12"/>
          <w:b w:val="1"/>
          <w:bCs w:val="1"/>
          <w:color w:val="auto"/>
        </w:rPr>
        <w:t>ispute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and the Company agree that any and all disputes, claims, or controversies of any nature whatsoever arising from,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this Agreement or its interpretation, enforcement, breach, performance or execution, your employment or the termination of such employment (including, but not limited to, any statutory claims), shall be resolved, pursuant to the Federal Arbitration Act, 9 U.S.C. §1-16, and to the fullest extent permitted by law, by final, binding and confidential arbitration in San Diego, California (or another mutually acceptable location) conducted before a single neutral arbitrator by JAMS, Inc. (“</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xml:space="preserve">”) or its successor, under the then applicable JAMS Arbitration Rules and Procedures for Employment Disputes (available at </w:t>
      </w:r>
      <w:r>
        <w:rPr>
          <w:rFonts w:ascii="Times New Roman" w:cs="Times New Roman" w:eastAsia="Times New Roman" w:hAnsi="Times New Roman"/>
          <w:sz w:val="18"/>
          <w:szCs w:val="18"/>
          <w:u w:val="single" w:color="auto"/>
          <w:color w:val="auto"/>
        </w:rPr>
        <w:t>http://www.jamsadr.com/rules-employment-arbitration/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agreeing to this arbitration procedure, both you and the Company waive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right to have any claim resolved through a trial by jury or judge. </w:t>
      </w:r>
      <w:r>
        <w:rPr>
          <w:rFonts w:ascii="Times New Roman" w:cs="Times New Roman" w:eastAsia="Times New Roman" w:hAnsi="Times New Roman"/>
          <w:sz w:val="18"/>
          <w:szCs w:val="18"/>
          <w:color w:val="auto"/>
        </w:rPr>
        <w:t>You will have the right to be represented by legal counsel at any arbitration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at your own expense. This paragraph shall not apply to any action or claim that cannot be subject to mandatory arbitration as a matter of law, to the extent such claims are not permitted by applicable law to be submitted to mandatory arbitration and the applicable law(s) are not preempted by the Federal Arbitration Act or otherwise invalid (collectively, the “</w:t>
      </w:r>
      <w:r>
        <w:rPr>
          <w:rFonts w:ascii="Times New Roman" w:cs="Times New Roman" w:eastAsia="Times New Roman" w:hAnsi="Times New Roman"/>
          <w:sz w:val="18"/>
          <w:szCs w:val="18"/>
          <w:b w:val="1"/>
          <w:bCs w:val="1"/>
          <w:i w:val="1"/>
          <w:iCs w:val="1"/>
          <w:color w:val="auto"/>
        </w:rPr>
        <w:t>Excluded Claims</w:t>
      </w:r>
      <w:r>
        <w:rPr>
          <w:rFonts w:ascii="Times New Roman" w:cs="Times New Roman" w:eastAsia="Times New Roman" w:hAnsi="Times New Roman"/>
          <w:sz w:val="18"/>
          <w:szCs w:val="18"/>
          <w:color w:val="auto"/>
        </w:rPr>
        <w:t>”). In the event you intend to bring multiple claims, including one of the Excluded Claims listed above, the Excluded Claims may be publicly filed with a court, while any other claims will remain subject to mandatory arbitration.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JAMS arbitration fees. Nothing in this Agreement shall prevent you or the Company from obtaining injunctive relief in court to prevent irreparable harm pending the conclusion of any arbitration. Any awards or orders in such arbitrations may be entered and enforced as judgments in the federal and state courts of any competent jurisdiction.</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18.   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including</w:t>
      </w:r>
      <w:r>
        <w:rPr>
          <w:rFonts w:ascii="Times New Roman" w:cs="Times New Roman" w:eastAsia="Times New Roman" w:hAnsi="Times New Roman"/>
          <w:sz w:val="18"/>
          <w:szCs w:val="18"/>
          <w:b w:val="1"/>
          <w:bCs w:val="1"/>
          <w:color w:val="auto"/>
        </w:rPr>
        <w:t xml:space="preserve"> Exhibit B</w:t>
      </w:r>
      <w:r>
        <w:rPr>
          <w:rFonts w:ascii="Times New Roman" w:cs="Times New Roman" w:eastAsia="Times New Roman" w:hAnsi="Times New Roman"/>
          <w:sz w:val="18"/>
          <w:szCs w:val="18"/>
          <w:color w:val="auto"/>
        </w:rPr>
        <w:t>, constitutes the complete, final and exclusive embodiment of the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to follow on next page]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If this Agreement is acceptable to you, please sign below and return the original to me. You have twenty-one (21) calendar days to decide whether to accept this Agreement, and the Company’s offer contained herein will automatically expire if you do not sign and return it within that timeframe.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wish you the best in your future endeavors.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1"/>
                <w:szCs w:val="21"/>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Lindsey McClelland</w:t>
            </w:r>
          </w:p>
        </w:tc>
        <w:tc>
          <w:tcPr>
            <w:tcW w:w="180" w:type="dxa"/>
            <w:vAlign w:val="bottom"/>
            <w:tcBorders>
              <w:bottom w:val="single" w:sz="8" w:color="auto"/>
            </w:tcBorders>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Lindsey McClelland</w:t>
            </w:r>
          </w:p>
        </w:tc>
        <w:tc>
          <w:tcPr>
            <w:tcW w:w="18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4"/>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VP, Head of People and Culture</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198"/>
        </w:trPr>
        <w:tc>
          <w:tcPr>
            <w:tcW w:w="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2"/>
                <w:szCs w:val="12"/>
                <w:b w:val="1"/>
                <w:bCs w:val="1"/>
                <w:color w:val="auto"/>
              </w:rPr>
              <w:t>have read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understand and agree fully to the foregoing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Eric Hyllengren</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56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Eric Hyllengren</w:t>
            </w:r>
          </w:p>
        </w:tc>
        <w:tc>
          <w:tcPr>
            <w:tcW w:w="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April 21, 2026</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lowerRoman"/>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2026-04-23T16:38:56Z</dcterms:created>
  <dcterms:modified xsi:type="dcterms:W3CDTF">2026-04-23T16:38:56Z</dcterms:modified>
</cp:coreProperties>
</file>